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864471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8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864471">
        <w:rPr>
          <w:rFonts w:ascii="Courier New" w:hAnsi="Courier New" w:cs="Courier New"/>
        </w:rPr>
        <w:t>2.3.Р1_ЭУ_ЯП04_ИЗМ</w:t>
      </w:r>
      <w:bookmarkStart w:id="0" w:name="_GoBack"/>
      <w:bookmarkEnd w:id="0"/>
      <w:r w:rsidR="00F608B7" w:rsidRPr="00F608B7">
        <w:rPr>
          <w:rFonts w:ascii="Courier New" w:hAnsi="Courier New" w:cs="Courier New"/>
        </w:rPr>
        <w:t>\</w:t>
      </w:r>
      <w:r w:rsidRPr="00CD4767">
        <w:rPr>
          <w:rFonts w:ascii="Courier New" w:hAnsi="Courier New" w:cs="Courier New"/>
          <w:lang w:val="en-US"/>
        </w:rPr>
        <w:t>aareadme</w:t>
      </w:r>
      <w:r w:rsidRPr="00CE5FC1">
        <w:rPr>
          <w:rFonts w:ascii="Courier New" w:hAnsi="Courier New" w:cs="Courier New"/>
        </w:rPr>
        <w:t>.</w:t>
      </w:r>
      <w:r w:rsidR="000C466E">
        <w:rPr>
          <w:rFonts w:ascii="Courier New" w:hAnsi="Courier New" w:cs="Courier New"/>
          <w:lang w:val="en-US"/>
        </w:rPr>
        <w:t>docx</w:t>
      </w:r>
    </w:p>
    <w:p w:rsidR="00CD4767" w:rsidRPr="00A476AC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измерений </w:t>
      </w:r>
      <w:r w:rsidR="00683388">
        <w:rPr>
          <w:rFonts w:ascii="Courier New" w:hAnsi="Courier New" w:cs="Courier New"/>
        </w:rPr>
        <w:t xml:space="preserve">профилей послесвечения нейтронов после импульса </w:t>
      </w:r>
      <w:r w:rsidR="00A476AC">
        <w:rPr>
          <w:rFonts w:ascii="Courier New" w:hAnsi="Courier New" w:cs="Courier New"/>
        </w:rPr>
        <w:t xml:space="preserve">вакуумного и газонаполненного </w:t>
      </w:r>
      <w:r w:rsidR="00683388">
        <w:rPr>
          <w:rFonts w:ascii="Courier New" w:hAnsi="Courier New" w:cs="Courier New"/>
        </w:rPr>
        <w:t xml:space="preserve">нейтронного генератора 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F608B7" w:rsidRPr="003942A3" w:rsidRDefault="00F608B7" w:rsidP="007A0F1A"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683388" w:rsidRPr="00683388">
              <w:rPr>
                <w:rFonts w:ascii="Courier New" w:hAnsi="Courier New" w:cs="Courier New"/>
              </w:rPr>
              <w:t>2.</w:t>
            </w:r>
            <w:r w:rsidR="000C466E">
              <w:rPr>
                <w:rFonts w:ascii="Courier New" w:hAnsi="Courier New" w:cs="Courier New"/>
              </w:rPr>
              <w:t>3</w:t>
            </w:r>
            <w:r w:rsidR="00683388" w:rsidRPr="00683388">
              <w:rPr>
                <w:rFonts w:ascii="Courier New" w:hAnsi="Courier New" w:cs="Courier New"/>
              </w:rPr>
              <w:t>.Р</w:t>
            </w:r>
            <w:r w:rsidR="000C466E">
              <w:rPr>
                <w:rFonts w:ascii="Courier New" w:hAnsi="Courier New" w:cs="Courier New"/>
              </w:rPr>
              <w:t>1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A476AC" w:rsidRPr="00A476AC">
              <w:rPr>
                <w:rFonts w:ascii="Courier New" w:hAnsi="Courier New" w:cs="Courier New"/>
              </w:rPr>
              <w:t>2.3.Р1_ЭУ_ЯП04_ИЗМ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Pr="00864471" w:rsidRDefault="00864471" w:rsidP="007A0F1A">
            <w:r>
              <w:t>Результаты измерений на установке ЭУ-ЯП 04</w:t>
            </w:r>
          </w:p>
        </w:tc>
      </w:tr>
    </w:tbl>
    <w:p w:rsidR="00F608B7" w:rsidRDefault="00F608B7"/>
    <w:p w:rsidR="00A476AC" w:rsidRDefault="000C466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В рамках работ на установке ЭУ-ЯП-04 </w:t>
      </w:r>
      <w:r w:rsidR="00864471">
        <w:rPr>
          <w:rFonts w:cstheme="minorHAnsi"/>
          <w:color w:val="000000"/>
          <w:shd w:val="clear" w:color="auto" w:fill="FFFFFF"/>
        </w:rPr>
        <w:t>проведён ряд экспериментов, список которых описан ниже. Данный раздел базы данных структурирован в соответствии со следующим списком:</w:t>
      </w:r>
    </w:p>
    <w:p w:rsidR="00864471" w:rsidRPr="00864471" w:rsidRDefault="00864471" w:rsidP="00864471">
      <w:pPr>
        <w:pStyle w:val="a9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864471">
        <w:rPr>
          <w:rFonts w:cstheme="minorHAnsi"/>
          <w:color w:val="000000"/>
          <w:shd w:val="clear" w:color="auto" w:fill="FFFFFF"/>
        </w:rPr>
        <w:t>Описание экспериментальной установки ЭУ-ЯП-04 с «толстой мишенью» для измерения гамма-линий от неупругого рассеяния нейтронов на ядрах основных породообразующих</w:t>
      </w:r>
      <w:r w:rsidRPr="00864471">
        <w:rPr>
          <w:rFonts w:cstheme="minorHAnsi"/>
          <w:color w:val="000000"/>
          <w:shd w:val="clear" w:color="auto" w:fill="FFFFFF"/>
        </w:rPr>
        <w:t xml:space="preserve"> </w:t>
      </w:r>
      <w:r w:rsidRPr="00864471">
        <w:rPr>
          <w:rFonts w:cstheme="minorHAnsi"/>
          <w:color w:val="000000"/>
          <w:shd w:val="clear" w:color="auto" w:fill="FFFFFF"/>
        </w:rPr>
        <w:t>элементов.</w:t>
      </w:r>
    </w:p>
    <w:p w:rsidR="00864471" w:rsidRPr="00864471" w:rsidRDefault="00864471" w:rsidP="00864471">
      <w:pPr>
        <w:pStyle w:val="a9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864471">
        <w:rPr>
          <w:rFonts w:cstheme="minorHAnsi"/>
          <w:color w:val="000000"/>
          <w:shd w:val="clear" w:color="auto" w:fill="FFFFFF"/>
        </w:rPr>
        <w:t xml:space="preserve">Результаты лабораторных исследований «толстой мишени» с помощью нейтрон-гамма активационного метода с использованием прототипа активного гамма спектрометра на основе вакуумного нейтронного генератора и сцинтилляционного гамма детектора CeBr3. В БД-ЯП представлены интегральные спектры гамма излучения от мишени-аналога, полученные в разных временных окнах по отношению к моменту генерации нейтронного импульса, профили гамма линий Проект № 14-22-00249/2016 Страница 12 из 79 радионуклидов, образовавшихся в веществе мишени-аналога, а также таблица статической значимости гамма линий для основных породообразующих элементов, </w:t>
      </w:r>
      <w:r w:rsidRPr="00864471">
        <w:rPr>
          <w:rFonts w:cstheme="minorHAnsi"/>
          <w:color w:val="000000"/>
          <w:shd w:val="clear" w:color="auto" w:fill="FFFFFF"/>
        </w:rPr>
        <w:t>таких как O, Na, Al, Mg, Si, Fe</w:t>
      </w:r>
      <w:r w:rsidRPr="00864471">
        <w:rPr>
          <w:rFonts w:cstheme="minorHAnsi"/>
          <w:color w:val="000000"/>
          <w:shd w:val="clear" w:color="auto" w:fill="FFFFFF"/>
        </w:rPr>
        <w:t>.</w:t>
      </w:r>
    </w:p>
    <w:p w:rsidR="00864471" w:rsidRPr="00864471" w:rsidRDefault="00864471" w:rsidP="00864471">
      <w:pPr>
        <w:pStyle w:val="a9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864471">
        <w:rPr>
          <w:rFonts w:cstheme="minorHAnsi"/>
          <w:color w:val="000000"/>
          <w:shd w:val="clear" w:color="auto" w:fill="FFFFFF"/>
        </w:rPr>
        <w:t xml:space="preserve">Результаты лабораторных исследований «толстой мишени» с помощью нейтрон-гамма активационного метода с использованием прототипов активного гамма спектрометра на основе вакуумного нейтронного генератора и двух типов гамма детекторов: CeBr3 и HPGe. В БД-ЯП представлены интегральные спектры гамма излучения от мишени-аналога, полученные в разных временных окнах по отношению к моменту генерации нейтронного импульса, профили гамма линий, полученных в реакциях нейтронного радиационного захвата, и активационных гамма линий радионуклидов, образовавшихся в веществе мишени-аналога, а также таблица статической значимости гамма линий для основных породообразующих элементов, таких </w:t>
      </w:r>
      <w:r w:rsidRPr="00864471">
        <w:rPr>
          <w:rFonts w:cstheme="minorHAnsi"/>
          <w:color w:val="000000"/>
          <w:shd w:val="clear" w:color="auto" w:fill="FFFFFF"/>
        </w:rPr>
        <w:t>как H, O, Na, Al, Mg, Si, Cl, F</w:t>
      </w:r>
      <w:r w:rsidRPr="00864471">
        <w:rPr>
          <w:rFonts w:cstheme="minorHAnsi"/>
          <w:color w:val="000000"/>
          <w:shd w:val="clear" w:color="auto" w:fill="FFFFFF"/>
          <w:lang w:val="en-US"/>
        </w:rPr>
        <w:t>e</w:t>
      </w:r>
      <w:r w:rsidRPr="00864471">
        <w:rPr>
          <w:rFonts w:cstheme="minorHAnsi"/>
          <w:color w:val="000000"/>
          <w:shd w:val="clear" w:color="auto" w:fill="FFFFFF"/>
        </w:rPr>
        <w:t>.</w:t>
      </w:r>
    </w:p>
    <w:p w:rsidR="00864471" w:rsidRPr="00864471" w:rsidRDefault="00864471" w:rsidP="00864471">
      <w:pPr>
        <w:pStyle w:val="a9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864471">
        <w:rPr>
          <w:rFonts w:cstheme="minorHAnsi"/>
          <w:color w:val="000000"/>
          <w:shd w:val="clear" w:color="auto" w:fill="FFFFFF"/>
        </w:rPr>
        <w:t>Интегральные спектры гамма излучения от мишени аналога, полученные на установке ЭУ-ЯП- 04 для генераторов с вакуумной и газонаполненной трубками и таблица сопоставления их достоинств и недостатков. Спектры измерены с пр</w:t>
      </w:r>
      <w:r w:rsidRPr="00864471">
        <w:rPr>
          <w:rFonts w:cstheme="minorHAnsi"/>
          <w:color w:val="000000"/>
          <w:shd w:val="clear" w:color="auto" w:fill="FFFFFF"/>
        </w:rPr>
        <w:t>именением гамма детектора HPGe</w:t>
      </w:r>
      <w:r w:rsidRPr="00864471">
        <w:rPr>
          <w:rFonts w:cstheme="minorHAnsi"/>
          <w:color w:val="000000"/>
          <w:shd w:val="clear" w:color="auto" w:fill="FFFFFF"/>
        </w:rPr>
        <w:t>.</w:t>
      </w:r>
    </w:p>
    <w:p w:rsidR="00864471" w:rsidRPr="00864471" w:rsidRDefault="00864471" w:rsidP="00864471">
      <w:pPr>
        <w:pStyle w:val="a9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864471">
        <w:rPr>
          <w:rFonts w:cstheme="minorHAnsi"/>
          <w:color w:val="000000"/>
          <w:shd w:val="clear" w:color="auto" w:fill="FFFFFF"/>
        </w:rPr>
        <w:t>Результаты полевых испытаний на полигонах вечной мерзлоты ИМЗ РАН (г. Якутск) с использованием прототипа активного гамма спектрометра на основе вакуумного нейтронного генератора и сцинтилляционного гамма детектора LaBr3. В качестве экспериментальных данных представлены профили гамма линии водорода 2.2 МэВ для концентраций воды от 1% до 100% в исследуемом грунте.</w:t>
      </w:r>
    </w:p>
    <w:p w:rsidR="00864471" w:rsidRPr="00864471" w:rsidRDefault="00864471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>Директория №1 содержит более подробное описание каждого из проведённых экспериментов, тогда как директории №2-5 содержат непосредственно результаты измерений.</w:t>
      </w:r>
    </w:p>
    <w:p w:rsidR="00683388" w:rsidRPr="003766B0" w:rsidRDefault="006E136D">
      <w:pPr>
        <w:rPr>
          <w:rFonts w:cstheme="minorHAnsi"/>
          <w:color w:val="000000"/>
          <w:shd w:val="clear" w:color="auto" w:fill="FFFFFF"/>
        </w:rPr>
      </w:pPr>
      <w:r w:rsidRPr="003766B0">
        <w:rPr>
          <w:rFonts w:cstheme="minorHAnsi"/>
          <w:color w:val="000000"/>
          <w:shd w:val="clear" w:color="auto" w:fill="FFFFFF"/>
        </w:rPr>
        <w:t xml:space="preserve">Результаты, размещённые в данном разделе так же опубликованы в </w:t>
      </w:r>
      <w:r w:rsidR="00683388" w:rsidRPr="003766B0">
        <w:rPr>
          <w:rFonts w:cstheme="minorHAnsi"/>
          <w:color w:val="000000"/>
          <w:shd w:val="clear" w:color="auto" w:fill="FFFFFF"/>
        </w:rPr>
        <w:t>стать</w:t>
      </w:r>
      <w:r w:rsidR="000C466E">
        <w:rPr>
          <w:rFonts w:cstheme="minorHAnsi"/>
          <w:color w:val="000000"/>
          <w:shd w:val="clear" w:color="auto" w:fill="FFFFFF"/>
        </w:rPr>
        <w:t>е</w:t>
      </w:r>
      <w:r w:rsidR="00683388" w:rsidRPr="003766B0">
        <w:rPr>
          <w:rFonts w:cstheme="minorHAnsi"/>
          <w:color w:val="000000"/>
          <w:shd w:val="clear" w:color="auto" w:fill="FFFFFF"/>
        </w:rPr>
        <w:t>:</w:t>
      </w:r>
    </w:p>
    <w:p w:rsidR="00F608B7" w:rsidRDefault="00683388" w:rsidP="00A476AC">
      <w:pPr>
        <w:pStyle w:val="a9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76AC">
        <w:rPr>
          <w:rFonts w:cstheme="minorHAnsi"/>
          <w:b/>
          <w:color w:val="000000"/>
          <w:shd w:val="clear" w:color="auto" w:fill="FFFFFF"/>
        </w:rPr>
        <w:t>«</w:t>
      </w:r>
      <w:r w:rsidR="00A476AC" w:rsidRPr="00A476AC">
        <w:rPr>
          <w:rFonts w:cstheme="minorHAnsi"/>
          <w:b/>
          <w:color w:val="000000"/>
          <w:shd w:val="clear" w:color="auto" w:fill="FFFFFF"/>
        </w:rPr>
        <w:t>Испытания прототипа космического гамма-спектрометра на</w:t>
      </w:r>
      <w:r w:rsidR="00A476AC">
        <w:rPr>
          <w:rFonts w:cstheme="minorHAnsi"/>
          <w:b/>
          <w:color w:val="000000"/>
          <w:shd w:val="clear" w:color="auto" w:fill="FFFFFF"/>
        </w:rPr>
        <w:t xml:space="preserve"> </w:t>
      </w:r>
      <w:r w:rsidR="00A476AC" w:rsidRPr="00A476AC">
        <w:rPr>
          <w:rFonts w:cstheme="minorHAnsi"/>
          <w:b/>
          <w:color w:val="000000"/>
          <w:shd w:val="clear" w:color="auto" w:fill="FFFFFF"/>
        </w:rPr>
        <w:t>экспериментальном стенде ОИЯИ с разными типами нейтронных генераторов</w:t>
      </w:r>
      <w:r w:rsidRPr="00A476AC">
        <w:rPr>
          <w:rFonts w:cstheme="minorHAnsi"/>
          <w:b/>
          <w:color w:val="000000"/>
          <w:shd w:val="clear" w:color="auto" w:fill="FFFFFF"/>
        </w:rPr>
        <w:t>»</w:t>
      </w:r>
      <w:r w:rsidRPr="00A476AC">
        <w:rPr>
          <w:rFonts w:cstheme="minorHAnsi"/>
          <w:color w:val="000000"/>
          <w:shd w:val="clear" w:color="auto" w:fill="FFFFFF"/>
        </w:rPr>
        <w:t xml:space="preserve">. </w:t>
      </w:r>
      <w:r w:rsidR="00A476AC">
        <w:rPr>
          <w:rFonts w:cstheme="minorHAnsi"/>
          <w:color w:val="000000"/>
          <w:shd w:val="clear" w:color="auto" w:fill="FFFFFF"/>
        </w:rPr>
        <w:t>М</w:t>
      </w:r>
      <w:r w:rsidR="000C466E" w:rsidRPr="00A476AC">
        <w:rPr>
          <w:rFonts w:cstheme="minorHAnsi"/>
          <w:color w:val="000000"/>
          <w:shd w:val="clear" w:color="auto" w:fill="FFFFFF"/>
        </w:rPr>
        <w:t xml:space="preserve">. </w:t>
      </w:r>
      <w:r w:rsidR="00A476AC">
        <w:rPr>
          <w:rFonts w:cstheme="minorHAnsi"/>
          <w:color w:val="000000"/>
          <w:shd w:val="clear" w:color="auto" w:fill="FFFFFF"/>
        </w:rPr>
        <w:t>Л</w:t>
      </w:r>
      <w:r w:rsidR="000C466E" w:rsidRPr="00A476AC">
        <w:rPr>
          <w:rFonts w:cstheme="minorHAnsi"/>
          <w:color w:val="000000"/>
          <w:shd w:val="clear" w:color="auto" w:fill="FFFFFF"/>
        </w:rPr>
        <w:t xml:space="preserve">. </w:t>
      </w:r>
      <w:r w:rsidR="00A476AC">
        <w:rPr>
          <w:rFonts w:cstheme="minorHAnsi"/>
          <w:color w:val="000000"/>
          <w:shd w:val="clear" w:color="auto" w:fill="FFFFFF"/>
        </w:rPr>
        <w:t>Литвак</w:t>
      </w:r>
      <w:r w:rsidRPr="00A476AC">
        <w:rPr>
          <w:rFonts w:cstheme="minorHAnsi"/>
          <w:color w:val="000000"/>
          <w:shd w:val="clear" w:color="auto" w:fill="FFFFFF"/>
        </w:rPr>
        <w:t xml:space="preserve"> и др. Письма в журнал «Физика элементарных частиц атомного ядра» (201</w:t>
      </w:r>
      <w:r w:rsidR="000C466E" w:rsidRPr="00A476AC">
        <w:rPr>
          <w:rFonts w:cstheme="minorHAnsi"/>
          <w:color w:val="000000"/>
          <w:shd w:val="clear" w:color="auto" w:fill="FFFFFF"/>
        </w:rPr>
        <w:t>7</w:t>
      </w:r>
      <w:r w:rsidRPr="00A476AC">
        <w:rPr>
          <w:rFonts w:cstheme="minorHAnsi"/>
          <w:color w:val="000000"/>
          <w:shd w:val="clear" w:color="auto" w:fill="FFFFFF"/>
        </w:rPr>
        <w:t xml:space="preserve"> г.)</w:t>
      </w:r>
      <w:r w:rsidR="000C466E" w:rsidRPr="00A4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64471" w:rsidRPr="00A476AC" w:rsidRDefault="00864471" w:rsidP="00A476AC">
      <w:pPr>
        <w:pStyle w:val="a9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C466E">
        <w:rPr>
          <w:rFonts w:cstheme="minorHAnsi"/>
          <w:b/>
          <w:color w:val="000000"/>
          <w:shd w:val="clear" w:color="auto" w:fill="FFFFFF"/>
        </w:rPr>
        <w:t>«Сравнение чувствительности полупроводникового (HPGe) и сцинтилляционного (СeBr3) детекторов при измерении гамма-спектров, инициированных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0C466E">
        <w:rPr>
          <w:rFonts w:cstheme="minorHAnsi"/>
          <w:b/>
          <w:color w:val="000000"/>
          <w:shd w:val="clear" w:color="auto" w:fill="FFFFFF"/>
        </w:rPr>
        <w:t>нейтронами в модели планетарного грунта»</w:t>
      </w:r>
      <w:r w:rsidRPr="000C466E">
        <w:rPr>
          <w:rFonts w:cstheme="minorHAnsi"/>
          <w:color w:val="000000"/>
          <w:shd w:val="clear" w:color="auto" w:fill="FFFFFF"/>
        </w:rPr>
        <w:t xml:space="preserve">. </w:t>
      </w:r>
      <w:r>
        <w:rPr>
          <w:rFonts w:cstheme="minorHAnsi"/>
          <w:color w:val="000000"/>
          <w:shd w:val="clear" w:color="auto" w:fill="FFFFFF"/>
        </w:rPr>
        <w:t>Д. В. Головин</w:t>
      </w:r>
      <w:r w:rsidRPr="000C466E">
        <w:rPr>
          <w:rFonts w:cstheme="minorHAnsi"/>
          <w:color w:val="000000"/>
          <w:shd w:val="clear" w:color="auto" w:fill="FFFFFF"/>
        </w:rPr>
        <w:t>, и др. Письма в журнал «Физика элементарных частиц атомного ядра» (201</w:t>
      </w:r>
      <w:r>
        <w:rPr>
          <w:rFonts w:cstheme="minorHAnsi"/>
          <w:color w:val="000000"/>
          <w:shd w:val="clear" w:color="auto" w:fill="FFFFFF"/>
        </w:rPr>
        <w:t>7</w:t>
      </w:r>
      <w:r w:rsidRPr="000C466E">
        <w:rPr>
          <w:rFonts w:cstheme="minorHAnsi"/>
          <w:color w:val="000000"/>
          <w:shd w:val="clear" w:color="auto" w:fill="FFFFFF"/>
        </w:rPr>
        <w:t xml:space="preserve"> г.)</w:t>
      </w:r>
    </w:p>
    <w:p w:rsidR="00A77D99" w:rsidRDefault="00A77D99"/>
    <w:sectPr w:rsidR="00A77D99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64471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B"/>
    <w:multiLevelType w:val="hybridMultilevel"/>
    <w:tmpl w:val="9822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69F"/>
    <w:multiLevelType w:val="hybridMultilevel"/>
    <w:tmpl w:val="8D58F954"/>
    <w:lvl w:ilvl="0" w:tplc="87924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7E91"/>
    <w:multiLevelType w:val="hybridMultilevel"/>
    <w:tmpl w:val="99BEB464"/>
    <w:lvl w:ilvl="0" w:tplc="5860D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0C466E"/>
    <w:rsid w:val="001908C3"/>
    <w:rsid w:val="00250000"/>
    <w:rsid w:val="002B2631"/>
    <w:rsid w:val="00350BF6"/>
    <w:rsid w:val="003766B0"/>
    <w:rsid w:val="003942A3"/>
    <w:rsid w:val="00514F55"/>
    <w:rsid w:val="00554A27"/>
    <w:rsid w:val="00575966"/>
    <w:rsid w:val="006820EF"/>
    <w:rsid w:val="00683388"/>
    <w:rsid w:val="00695AAF"/>
    <w:rsid w:val="006E136D"/>
    <w:rsid w:val="00803CD6"/>
    <w:rsid w:val="00864471"/>
    <w:rsid w:val="00894176"/>
    <w:rsid w:val="00A476AC"/>
    <w:rsid w:val="00A77D99"/>
    <w:rsid w:val="00A9176C"/>
    <w:rsid w:val="00AE6E95"/>
    <w:rsid w:val="00B568D1"/>
    <w:rsid w:val="00BC1BBE"/>
    <w:rsid w:val="00C0260F"/>
    <w:rsid w:val="00C50F28"/>
    <w:rsid w:val="00CB0369"/>
    <w:rsid w:val="00CD4767"/>
    <w:rsid w:val="00CE5FC1"/>
    <w:rsid w:val="00DC38B8"/>
    <w:rsid w:val="00E6500B"/>
    <w:rsid w:val="00EA46E1"/>
    <w:rsid w:val="00EA4D69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AB3040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  <w:style w:type="paragraph" w:styleId="a9">
    <w:name w:val="List Paragraph"/>
    <w:basedOn w:val="a"/>
    <w:uiPriority w:val="34"/>
    <w:qFormat/>
    <w:rsid w:val="00CB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20</cp:revision>
  <dcterms:created xsi:type="dcterms:W3CDTF">2016-12-08T11:46:00Z</dcterms:created>
  <dcterms:modified xsi:type="dcterms:W3CDTF">2017-02-10T16:03:00Z</dcterms:modified>
</cp:coreProperties>
</file>